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498B0" w14:textId="55274E87" w:rsidR="0008401A" w:rsidRPr="001A12D5" w:rsidRDefault="00FE1FFB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  <w:r>
        <w:br/>
      </w:r>
      <w:r w:rsidR="14883026" w:rsidRPr="129CF914">
        <w:rPr>
          <w:rFonts w:ascii="Arial Nova" w:eastAsia="Arial Nova" w:hAnsi="Arial Nova" w:cs="Arial Nova"/>
          <w:b/>
          <w:bCs/>
          <w:color w:val="4F81BD" w:themeColor="accent1"/>
          <w:lang w:val="es-MX"/>
        </w:rPr>
        <w:t>Reunión</w:t>
      </w:r>
      <w:r w:rsidR="66E9360B" w:rsidRPr="129CF914">
        <w:rPr>
          <w:rFonts w:ascii="Arial Nova" w:eastAsia="Arial Nova" w:hAnsi="Arial Nova" w:cs="Arial Nova"/>
          <w:b/>
          <w:bCs/>
          <w:color w:val="4F81BD" w:themeColor="accent1"/>
          <w:lang w:val="es-MX"/>
        </w:rPr>
        <w:t xml:space="preserve"> Comunitaria de Lost Hills</w:t>
      </w:r>
    </w:p>
    <w:p w14:paraId="11831AC6" w14:textId="06445331" w:rsidR="001A12D5" w:rsidRDefault="66E9360B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  <w:r w:rsidRPr="129CF914">
        <w:rPr>
          <w:rFonts w:ascii="Arial Nova" w:eastAsia="Arial Nova" w:hAnsi="Arial Nova" w:cs="Arial Nova"/>
          <w:b/>
          <w:bCs/>
          <w:color w:val="4F81BD" w:themeColor="accent1"/>
          <w:lang w:val="es-MX"/>
        </w:rPr>
        <w:t>Julio 20, 2026</w:t>
      </w:r>
    </w:p>
    <w:p w14:paraId="5ED1A513" w14:textId="16AE0CC1" w:rsidR="00915001" w:rsidRPr="001A12D5" w:rsidRDefault="00915001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  <w:r>
        <w:rPr>
          <w:rFonts w:ascii="Arial Nova" w:eastAsia="Arial Nova" w:hAnsi="Arial Nova" w:cs="Arial Nova"/>
          <w:b/>
          <w:bCs/>
          <w:color w:val="4F81BD" w:themeColor="accent1"/>
          <w:lang w:val="es-MX"/>
        </w:rPr>
        <w:t>Participantes ~ 20 miembros de la comunidad</w:t>
      </w:r>
    </w:p>
    <w:p w14:paraId="3862BC46" w14:textId="2ECE578D" w:rsidR="001A12D5" w:rsidRPr="001A12D5" w:rsidRDefault="05ECD4C9" w:rsidP="129CF914">
      <w:pPr>
        <w:pStyle w:val="Heading2"/>
        <w:spacing w:line="240" w:lineRule="auto"/>
        <w:jc w:val="center"/>
        <w:rPr>
          <w:rFonts w:ascii="Arial Nova" w:eastAsia="Arial Nova" w:hAnsi="Arial Nova" w:cs="Arial Nova"/>
          <w:sz w:val="22"/>
          <w:szCs w:val="22"/>
          <w:lang w:val="es-MX"/>
        </w:rPr>
      </w:pPr>
      <w:r w:rsidRPr="129CF914">
        <w:rPr>
          <w:rFonts w:ascii="Arial Nova" w:eastAsia="Arial Nova" w:hAnsi="Arial Nova" w:cs="Arial Nova"/>
          <w:sz w:val="22"/>
          <w:szCs w:val="22"/>
          <w:lang w:val="es-MX"/>
        </w:rPr>
        <w:t>Principales preocupaciones</w:t>
      </w:r>
      <w:r w:rsidR="653D5491" w:rsidRPr="129CF914">
        <w:rPr>
          <w:rFonts w:ascii="Arial Nova" w:eastAsia="Arial Nova" w:hAnsi="Arial Nova" w:cs="Arial Nova"/>
          <w:sz w:val="22"/>
          <w:szCs w:val="22"/>
          <w:lang w:val="es-MX"/>
        </w:rPr>
        <w:t xml:space="preserve">, </w:t>
      </w:r>
      <w:r w:rsidR="14883026" w:rsidRPr="129CF914">
        <w:rPr>
          <w:rFonts w:ascii="Arial Nova" w:eastAsia="Arial Nova" w:hAnsi="Arial Nova" w:cs="Arial Nova"/>
          <w:sz w:val="22"/>
          <w:szCs w:val="22"/>
          <w:lang w:val="es-MX"/>
        </w:rPr>
        <w:t>comentarios</w:t>
      </w:r>
      <w:r w:rsidR="653D5491" w:rsidRPr="129CF914">
        <w:rPr>
          <w:rFonts w:ascii="Arial Nova" w:eastAsia="Arial Nova" w:hAnsi="Arial Nova" w:cs="Arial Nova"/>
          <w:sz w:val="22"/>
          <w:szCs w:val="22"/>
          <w:lang w:val="es-MX"/>
        </w:rPr>
        <w:t>, preguntas y observaciones</w:t>
      </w:r>
      <w:r w:rsidRPr="129CF914">
        <w:rPr>
          <w:rFonts w:ascii="Arial Nova" w:eastAsia="Arial Nova" w:hAnsi="Arial Nova" w:cs="Arial Nova"/>
          <w:sz w:val="22"/>
          <w:szCs w:val="22"/>
          <w:lang w:val="es-MX"/>
        </w:rPr>
        <w:t xml:space="preserve"> de la comunidad</w:t>
      </w:r>
      <w:r w:rsidR="0D4E9A4F" w:rsidRPr="129CF914">
        <w:rPr>
          <w:rFonts w:ascii="Arial Nova" w:eastAsia="Arial Nova" w:hAnsi="Arial Nova" w:cs="Arial Nova"/>
          <w:sz w:val="22"/>
          <w:szCs w:val="22"/>
          <w:lang w:val="es-MX"/>
        </w:rPr>
        <w:t xml:space="preserve"> para OEHHA y el Panel Científico de Revisión (SRP)</w:t>
      </w:r>
    </w:p>
    <w:p w14:paraId="560FD3C8" w14:textId="1F1B2A3A" w:rsidR="001A12D5" w:rsidRPr="0016285F" w:rsidRDefault="14883026" w:rsidP="129CF914">
      <w:pPr>
        <w:spacing w:line="240" w:lineRule="auto"/>
        <w:rPr>
          <w:rFonts w:ascii="Arial Nova" w:eastAsia="Arial Nova" w:hAnsi="Arial Nova" w:cs="Arial Nova"/>
          <w:b/>
          <w:bCs/>
          <w:color w:val="4F81BD" w:themeColor="accent1"/>
        </w:rPr>
      </w:pPr>
      <w:r w:rsidRPr="129CF914">
        <w:rPr>
          <w:rFonts w:ascii="Arial Nova" w:eastAsia="Arial Nova" w:hAnsi="Arial Nova" w:cs="Arial Nova"/>
          <w:b/>
          <w:bCs/>
          <w:color w:val="4F81BD" w:themeColor="accent1"/>
        </w:rPr>
        <w:t xml:space="preserve">1. </w:t>
      </w:r>
      <w:r w:rsidR="05ECD4C9" w:rsidRPr="129CF914">
        <w:rPr>
          <w:rFonts w:ascii="Arial Nova" w:eastAsia="Arial Nova" w:hAnsi="Arial Nova" w:cs="Arial Nova"/>
          <w:b/>
          <w:bCs/>
          <w:color w:val="4F81BD" w:themeColor="accent1"/>
        </w:rPr>
        <w:t xml:space="preserve">Salud: </w:t>
      </w:r>
    </w:p>
    <w:p w14:paraId="5E8B1547" w14:textId="37CFABB9" w:rsidR="001A12D5" w:rsidRDefault="14883026" w:rsidP="129CF914">
      <w:pPr>
        <w:pStyle w:val="ListParagraph"/>
        <w:numPr>
          <w:ilvl w:val="0"/>
          <w:numId w:val="10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P</w:t>
      </w:r>
      <w:r w:rsidR="05ECD4C9" w:rsidRPr="129CF914">
        <w:rPr>
          <w:rFonts w:ascii="Arial Nova" w:eastAsia="Arial Nova" w:hAnsi="Arial Nova" w:cs="Arial Nova"/>
          <w:lang w:val="es-MX"/>
        </w:rPr>
        <w:t>reocupación por el riesgo de cáncer</w:t>
      </w:r>
    </w:p>
    <w:p w14:paraId="5C80CFC0" w14:textId="34C260DD" w:rsidR="001A12D5" w:rsidRDefault="14883026" w:rsidP="129CF914">
      <w:pPr>
        <w:pStyle w:val="ListParagraph"/>
        <w:numPr>
          <w:ilvl w:val="0"/>
          <w:numId w:val="10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A</w:t>
      </w:r>
      <w:r w:rsidR="05ECD4C9" w:rsidRPr="129CF914">
        <w:rPr>
          <w:rFonts w:ascii="Arial Nova" w:eastAsia="Arial Nova" w:hAnsi="Arial Nova" w:cs="Arial Nova"/>
          <w:lang w:val="es-MX"/>
        </w:rPr>
        <w:t>clarar el peligro/riesgo</w:t>
      </w:r>
    </w:p>
    <w:p w14:paraId="5ACDE264" w14:textId="58D8EEE7" w:rsidR="001A12D5" w:rsidRDefault="14883026" w:rsidP="129CF914">
      <w:pPr>
        <w:pStyle w:val="ListParagraph"/>
        <w:numPr>
          <w:ilvl w:val="0"/>
          <w:numId w:val="10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A</w:t>
      </w:r>
      <w:r w:rsidR="05ECD4C9" w:rsidRPr="129CF914">
        <w:rPr>
          <w:rFonts w:ascii="Arial Nova" w:eastAsia="Arial Nova" w:hAnsi="Arial Nova" w:cs="Arial Nova"/>
          <w:lang w:val="es-MX"/>
        </w:rPr>
        <w:t>umento de casos de cáncer (</w:t>
      </w:r>
      <w:r w:rsidR="66E9360B" w:rsidRPr="129CF914">
        <w:rPr>
          <w:rFonts w:ascii="Arial Nova" w:eastAsia="Arial Nova" w:hAnsi="Arial Nova" w:cs="Arial Nova"/>
          <w:lang w:val="es-MX"/>
        </w:rPr>
        <w:t xml:space="preserve">ejemplo de la calle </w:t>
      </w:r>
      <w:r w:rsidR="05ECD4C9" w:rsidRPr="129CF914">
        <w:rPr>
          <w:rFonts w:ascii="Arial Nova" w:eastAsia="Arial Nova" w:hAnsi="Arial Nova" w:cs="Arial Nova"/>
          <w:lang w:val="es-MX"/>
        </w:rPr>
        <w:t>Badger</w:t>
      </w:r>
      <w:r w:rsidR="66E9360B" w:rsidRPr="129CF914">
        <w:rPr>
          <w:rFonts w:ascii="Arial Nova" w:eastAsia="Arial Nova" w:hAnsi="Arial Nova" w:cs="Arial Nova"/>
          <w:lang w:val="es-MX"/>
        </w:rPr>
        <w:t xml:space="preserve"> donde hay un exceso de casos de cáncer</w:t>
      </w:r>
      <w:r w:rsidR="05ECD4C9" w:rsidRPr="129CF914">
        <w:rPr>
          <w:rFonts w:ascii="Arial Nova" w:eastAsia="Arial Nova" w:hAnsi="Arial Nova" w:cs="Arial Nova"/>
          <w:lang w:val="es-MX"/>
        </w:rPr>
        <w:t>)</w:t>
      </w:r>
    </w:p>
    <w:p w14:paraId="07277E08" w14:textId="04966C15" w:rsidR="001A12D5" w:rsidRDefault="14883026" w:rsidP="129CF914">
      <w:pPr>
        <w:pStyle w:val="ListParagraph"/>
        <w:numPr>
          <w:ilvl w:val="0"/>
          <w:numId w:val="10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E</w:t>
      </w:r>
      <w:r w:rsidR="05ECD4C9" w:rsidRPr="129CF914">
        <w:rPr>
          <w:rFonts w:ascii="Arial Nova" w:eastAsia="Arial Nova" w:hAnsi="Arial Nova" w:cs="Arial Nova"/>
          <w:lang w:val="es-MX"/>
        </w:rPr>
        <w:t>strés por la exposición</w:t>
      </w:r>
    </w:p>
    <w:p w14:paraId="7079FC4D" w14:textId="04C5CB29" w:rsidR="001A12D5" w:rsidRDefault="14883026" w:rsidP="129CF914">
      <w:pPr>
        <w:pStyle w:val="ListParagraph"/>
        <w:numPr>
          <w:ilvl w:val="0"/>
          <w:numId w:val="10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A</w:t>
      </w:r>
      <w:r w:rsidR="05ECD4C9" w:rsidRPr="129CF914">
        <w:rPr>
          <w:rFonts w:ascii="Arial Nova" w:eastAsia="Arial Nova" w:hAnsi="Arial Nova" w:cs="Arial Nova"/>
          <w:lang w:val="es-MX"/>
        </w:rPr>
        <w:t>sma y problemas respiratorios</w:t>
      </w:r>
    </w:p>
    <w:p w14:paraId="5358DCB3" w14:textId="75660941" w:rsidR="001A12D5" w:rsidRDefault="14883026" w:rsidP="129CF914">
      <w:pPr>
        <w:pStyle w:val="ListParagraph"/>
        <w:numPr>
          <w:ilvl w:val="0"/>
          <w:numId w:val="10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E</w:t>
      </w:r>
      <w:r w:rsidR="05ECD4C9" w:rsidRPr="129CF914">
        <w:rPr>
          <w:rFonts w:ascii="Arial Nova" w:eastAsia="Arial Nova" w:hAnsi="Arial Nova" w:cs="Arial Nova"/>
          <w:lang w:val="es-MX"/>
        </w:rPr>
        <w:t>nfermedades inmunológicas</w:t>
      </w:r>
    </w:p>
    <w:p w14:paraId="20498866" w14:textId="091CB640" w:rsidR="001A12D5" w:rsidRDefault="14883026" w:rsidP="129CF914">
      <w:pPr>
        <w:pStyle w:val="ListParagraph"/>
        <w:numPr>
          <w:ilvl w:val="0"/>
          <w:numId w:val="10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T</w:t>
      </w:r>
      <w:r w:rsidR="05ECD4C9" w:rsidRPr="129CF914">
        <w:rPr>
          <w:rFonts w:ascii="Arial Nova" w:eastAsia="Arial Nova" w:hAnsi="Arial Nova" w:cs="Arial Nova"/>
          <w:lang w:val="es-MX"/>
        </w:rPr>
        <w:t>umores</w:t>
      </w:r>
    </w:p>
    <w:p w14:paraId="43AEAA3D" w14:textId="62BC750C" w:rsidR="001A12D5" w:rsidRDefault="14883026" w:rsidP="129CF914">
      <w:pPr>
        <w:pStyle w:val="ListParagraph"/>
        <w:numPr>
          <w:ilvl w:val="0"/>
          <w:numId w:val="10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S</w:t>
      </w:r>
      <w:r w:rsidR="05ECD4C9" w:rsidRPr="129CF914">
        <w:rPr>
          <w:rFonts w:ascii="Arial Nova" w:eastAsia="Arial Nova" w:hAnsi="Arial Nova" w:cs="Arial Nova"/>
          <w:lang w:val="es-MX"/>
        </w:rPr>
        <w:t>alud y desarrollo de los niños</w:t>
      </w:r>
      <w:r w:rsidR="66E9360B" w:rsidRPr="129CF914">
        <w:rPr>
          <w:rFonts w:ascii="Arial Nova" w:eastAsia="Arial Nova" w:hAnsi="Arial Nova" w:cs="Arial Nova"/>
          <w:lang w:val="es-MX"/>
        </w:rPr>
        <w:t xml:space="preserve"> (ejemplo de casos de autismo, ADHD, problemas de aprendizaje)</w:t>
      </w:r>
    </w:p>
    <w:p w14:paraId="3044F031" w14:textId="0FDF3BA4" w:rsidR="0008401A" w:rsidRDefault="14883026" w:rsidP="129CF914">
      <w:pPr>
        <w:pStyle w:val="ListParagraph"/>
        <w:numPr>
          <w:ilvl w:val="0"/>
          <w:numId w:val="10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N</w:t>
      </w:r>
      <w:r w:rsidR="05ECD4C9" w:rsidRPr="129CF914">
        <w:rPr>
          <w:rFonts w:ascii="Arial Nova" w:eastAsia="Arial Nova" w:hAnsi="Arial Nova" w:cs="Arial Nova"/>
          <w:lang w:val="es-MX"/>
        </w:rPr>
        <w:t>iños vulnerables a pesticidas</w:t>
      </w:r>
      <w:r w:rsidR="66E9360B" w:rsidRPr="129CF914">
        <w:rPr>
          <w:rFonts w:ascii="Arial Nova" w:eastAsia="Arial Nova" w:hAnsi="Arial Nova" w:cs="Arial Nova"/>
          <w:lang w:val="es-MX"/>
        </w:rPr>
        <w:t xml:space="preserve"> (ejemplo de trailer park donde riegan herbicidas en lugares donde los niños juegan)</w:t>
      </w:r>
    </w:p>
    <w:p w14:paraId="3C6E7E05" w14:textId="12898183" w:rsidR="00EC16AD" w:rsidRPr="001A12D5" w:rsidRDefault="00EC16AD" w:rsidP="129CF914">
      <w:pPr>
        <w:pStyle w:val="ListParagraph"/>
        <w:numPr>
          <w:ilvl w:val="0"/>
          <w:numId w:val="10"/>
        </w:numPr>
        <w:spacing w:line="240" w:lineRule="auto"/>
        <w:rPr>
          <w:rFonts w:ascii="Arial Nova" w:eastAsia="Arial Nova" w:hAnsi="Arial Nova" w:cs="Arial Nova"/>
          <w:lang w:val="es-MX"/>
        </w:rPr>
      </w:pPr>
      <w:r>
        <w:rPr>
          <w:rFonts w:ascii="Arial Nova" w:eastAsia="Arial Nova" w:hAnsi="Arial Nova" w:cs="Arial Nova"/>
        </w:rPr>
        <w:t>Lo</w:t>
      </w:r>
      <w:r w:rsidRPr="00EC16AD">
        <w:rPr>
          <w:rFonts w:ascii="Arial Nova" w:eastAsia="Arial Nova" w:hAnsi="Arial Nova" w:cs="Arial Nova"/>
        </w:rPr>
        <w:t>s residentes han señalado un aumento en los casos de cáncer desde 2017, incluidos casos en niños.</w:t>
      </w:r>
    </w:p>
    <w:p w14:paraId="7E869E9B" w14:textId="6B40CDDD" w:rsidR="00E46FFE" w:rsidRPr="0016285F" w:rsidRDefault="14883026" w:rsidP="129CF914">
      <w:pPr>
        <w:spacing w:line="240" w:lineRule="auto"/>
        <w:rPr>
          <w:rFonts w:ascii="Arial Nova" w:eastAsia="Arial Nova" w:hAnsi="Arial Nova" w:cs="Arial Nova"/>
          <w:b/>
          <w:bCs/>
          <w:color w:val="4F81BD" w:themeColor="accent1"/>
        </w:rPr>
      </w:pPr>
      <w:r w:rsidRPr="129CF914">
        <w:rPr>
          <w:rFonts w:ascii="Arial Nova" w:eastAsia="Arial Nova" w:hAnsi="Arial Nova" w:cs="Arial Nova"/>
          <w:b/>
          <w:bCs/>
          <w:color w:val="4F81BD" w:themeColor="accent1"/>
        </w:rPr>
        <w:t xml:space="preserve">2. </w:t>
      </w:r>
      <w:r w:rsidR="05ECD4C9" w:rsidRPr="129CF914">
        <w:rPr>
          <w:rFonts w:ascii="Arial Nova" w:eastAsia="Arial Nova" w:hAnsi="Arial Nova" w:cs="Arial Nova"/>
          <w:b/>
          <w:bCs/>
          <w:color w:val="4F81BD" w:themeColor="accent1"/>
        </w:rPr>
        <w:t xml:space="preserve">Exposición y contaminación: </w:t>
      </w:r>
    </w:p>
    <w:p w14:paraId="6769211E" w14:textId="4C1A302F" w:rsidR="00E46FFE" w:rsidRDefault="14883026" w:rsidP="129CF914">
      <w:pPr>
        <w:pStyle w:val="ListParagraph"/>
        <w:numPr>
          <w:ilvl w:val="0"/>
          <w:numId w:val="11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P</w:t>
      </w:r>
      <w:r w:rsidR="05ECD4C9" w:rsidRPr="129CF914">
        <w:rPr>
          <w:rFonts w:ascii="Arial Nova" w:eastAsia="Arial Nova" w:hAnsi="Arial Nova" w:cs="Arial Nova"/>
          <w:lang w:val="es-MX"/>
        </w:rPr>
        <w:t>reocupación de que los pozos de petróleo contengan o emitan acroleína</w:t>
      </w:r>
    </w:p>
    <w:p w14:paraId="79689219" w14:textId="4E945767" w:rsidR="00E46FFE" w:rsidRDefault="14883026" w:rsidP="129CF914">
      <w:pPr>
        <w:pStyle w:val="ListParagraph"/>
        <w:numPr>
          <w:ilvl w:val="0"/>
          <w:numId w:val="11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S</w:t>
      </w:r>
      <w:r w:rsidR="6C454DBB" w:rsidRPr="129CF914">
        <w:rPr>
          <w:rFonts w:ascii="Arial Nova" w:eastAsia="Arial Nova" w:hAnsi="Arial Nova" w:cs="Arial Nova"/>
          <w:lang w:val="es-MX"/>
        </w:rPr>
        <w:t xml:space="preserve">entido de </w:t>
      </w:r>
      <w:r w:rsidR="05ECD4C9" w:rsidRPr="129CF914">
        <w:rPr>
          <w:rFonts w:ascii="Arial Nova" w:eastAsia="Arial Nova" w:hAnsi="Arial Nova" w:cs="Arial Nova"/>
          <w:lang w:val="es-MX"/>
        </w:rPr>
        <w:t>urgencia por niveles altos</w:t>
      </w:r>
    </w:p>
    <w:p w14:paraId="4C01D218" w14:textId="46A46C9F" w:rsidR="00E46FFE" w:rsidRDefault="14883026" w:rsidP="129CF914">
      <w:pPr>
        <w:pStyle w:val="ListParagraph"/>
        <w:numPr>
          <w:ilvl w:val="0"/>
          <w:numId w:val="11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S</w:t>
      </w:r>
      <w:r w:rsidR="6C454DBB" w:rsidRPr="129CF914">
        <w:rPr>
          <w:rFonts w:ascii="Arial Nova" w:eastAsia="Arial Nova" w:hAnsi="Arial Nova" w:cs="Arial Nova"/>
          <w:lang w:val="es-MX"/>
        </w:rPr>
        <w:t xml:space="preserve">e necesita </w:t>
      </w:r>
      <w:r w:rsidR="05ECD4C9" w:rsidRPr="129CF914">
        <w:rPr>
          <w:rFonts w:ascii="Arial Nova" w:eastAsia="Arial Nova" w:hAnsi="Arial Nova" w:cs="Arial Nova"/>
          <w:lang w:val="es-MX"/>
        </w:rPr>
        <w:t>actuar rápidamente</w:t>
      </w:r>
    </w:p>
    <w:p w14:paraId="49B23200" w14:textId="2E30BB42" w:rsidR="00E46FFE" w:rsidRDefault="14883026" w:rsidP="129CF914">
      <w:pPr>
        <w:pStyle w:val="ListParagraph"/>
        <w:numPr>
          <w:ilvl w:val="0"/>
          <w:numId w:val="11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R</w:t>
      </w:r>
      <w:r w:rsidR="05ECD4C9" w:rsidRPr="129CF914">
        <w:rPr>
          <w:rFonts w:ascii="Arial Nova" w:eastAsia="Arial Nova" w:hAnsi="Arial Nova" w:cs="Arial Nova"/>
          <w:lang w:val="es-MX"/>
        </w:rPr>
        <w:t>educir fugas</w:t>
      </w:r>
    </w:p>
    <w:p w14:paraId="057C052A" w14:textId="1627BB97" w:rsidR="00E46FFE" w:rsidRDefault="14883026" w:rsidP="129CF914">
      <w:pPr>
        <w:pStyle w:val="ListParagraph"/>
        <w:numPr>
          <w:ilvl w:val="0"/>
          <w:numId w:val="11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I</w:t>
      </w:r>
      <w:r w:rsidR="05ECD4C9" w:rsidRPr="129CF914">
        <w:rPr>
          <w:rFonts w:ascii="Arial Nova" w:eastAsia="Arial Nova" w:hAnsi="Arial Nova" w:cs="Arial Nova"/>
          <w:lang w:val="es-MX"/>
        </w:rPr>
        <w:t>dentificar fuentes</w:t>
      </w:r>
    </w:p>
    <w:p w14:paraId="73F5CE4F" w14:textId="787099F7" w:rsidR="00C91DEE" w:rsidRDefault="14883026" w:rsidP="129CF914">
      <w:pPr>
        <w:pStyle w:val="ListParagraph"/>
        <w:numPr>
          <w:ilvl w:val="0"/>
          <w:numId w:val="11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C</w:t>
      </w:r>
      <w:r w:rsidR="05ECD4C9" w:rsidRPr="129CF914">
        <w:rPr>
          <w:rFonts w:ascii="Arial Nova" w:eastAsia="Arial Nova" w:hAnsi="Arial Nova" w:cs="Arial Nova"/>
          <w:lang w:val="es-MX"/>
        </w:rPr>
        <w:t>ontenedores de químicos abandonados y reutilizados</w:t>
      </w:r>
    </w:p>
    <w:p w14:paraId="092F9F62" w14:textId="3FF188BE" w:rsidR="00C91DEE" w:rsidRDefault="14883026" w:rsidP="129CF914">
      <w:pPr>
        <w:pStyle w:val="ListParagraph"/>
        <w:numPr>
          <w:ilvl w:val="0"/>
          <w:numId w:val="11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Q</w:t>
      </w:r>
      <w:r w:rsidR="05ECD4C9" w:rsidRPr="129CF914">
        <w:rPr>
          <w:rFonts w:ascii="Arial Nova" w:eastAsia="Arial Nova" w:hAnsi="Arial Nova" w:cs="Arial Nova"/>
          <w:lang w:val="es-MX"/>
        </w:rPr>
        <w:t>uema de basura cerca de viviendas</w:t>
      </w:r>
      <w:r w:rsidR="249C017C" w:rsidRPr="129CF914">
        <w:rPr>
          <w:rFonts w:ascii="Arial Nova" w:eastAsia="Arial Nova" w:hAnsi="Arial Nova" w:cs="Arial Nova"/>
          <w:lang w:val="es-MX"/>
        </w:rPr>
        <w:t xml:space="preserve"> y</w:t>
      </w:r>
      <w:r w:rsidR="05ECD4C9" w:rsidRPr="129CF914">
        <w:rPr>
          <w:rFonts w:ascii="Arial Nova" w:eastAsia="Arial Nova" w:hAnsi="Arial Nova" w:cs="Arial Nova"/>
          <w:lang w:val="es-MX"/>
        </w:rPr>
        <w:t xml:space="preserve"> quema agrícola</w:t>
      </w:r>
    </w:p>
    <w:p w14:paraId="5FBF4876" w14:textId="19C19DF3" w:rsidR="0008401A" w:rsidRPr="00E46FFE" w:rsidRDefault="14883026" w:rsidP="129CF914">
      <w:pPr>
        <w:pStyle w:val="ListParagraph"/>
        <w:numPr>
          <w:ilvl w:val="0"/>
          <w:numId w:val="11"/>
        </w:numPr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O</w:t>
      </w:r>
      <w:r w:rsidR="05ECD4C9" w:rsidRPr="129CF914">
        <w:rPr>
          <w:rFonts w:ascii="Arial Nova" w:eastAsia="Arial Nova" w:hAnsi="Arial Nova" w:cs="Arial Nova"/>
          <w:lang w:val="es-MX"/>
        </w:rPr>
        <w:t>lor a huevo podrido en las mañanas</w:t>
      </w:r>
    </w:p>
    <w:p w14:paraId="484BCDB4" w14:textId="52A87281" w:rsidR="0008401A" w:rsidRPr="001A12D5" w:rsidRDefault="14883026" w:rsidP="129CF914">
      <w:pPr>
        <w:pStyle w:val="Heading2"/>
        <w:spacing w:line="240" w:lineRule="auto"/>
        <w:rPr>
          <w:rFonts w:ascii="Arial Nova" w:eastAsia="Arial Nova" w:hAnsi="Arial Nova" w:cs="Arial Nova"/>
          <w:sz w:val="22"/>
          <w:szCs w:val="22"/>
        </w:rPr>
      </w:pPr>
      <w:r w:rsidRPr="129CF914">
        <w:rPr>
          <w:rFonts w:ascii="Arial Nova" w:eastAsia="Arial Nova" w:hAnsi="Arial Nova" w:cs="Arial Nova"/>
          <w:sz w:val="22"/>
          <w:szCs w:val="22"/>
        </w:rPr>
        <w:t>3</w:t>
      </w:r>
      <w:r w:rsidR="05ECD4C9" w:rsidRPr="129CF914">
        <w:rPr>
          <w:rFonts w:ascii="Arial Nova" w:eastAsia="Arial Nova" w:hAnsi="Arial Nova" w:cs="Arial Nova"/>
          <w:sz w:val="22"/>
          <w:szCs w:val="22"/>
        </w:rPr>
        <w:t>. Monitoreo e investigación</w:t>
      </w:r>
    </w:p>
    <w:p w14:paraId="1F1F4F61" w14:textId="51061011" w:rsidR="0008401A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Mayor información proveniente del monitoreo</w:t>
      </w:r>
    </w:p>
    <w:p w14:paraId="7EF5A3EC" w14:textId="10BAA267" w:rsidR="006F4DD0" w:rsidRPr="003733FC" w:rsidRDefault="080C7A78" w:rsidP="129CF914">
      <w:pPr>
        <w:pStyle w:val="ListBullet"/>
        <w:spacing w:line="240" w:lineRule="auto"/>
        <w:rPr>
          <w:rFonts w:ascii="Arial Nova" w:eastAsia="Arial Nova" w:hAnsi="Arial Nova" w:cs="Arial Nova"/>
          <w:highlight w:val="yellow"/>
          <w:lang w:val="es-MX"/>
        </w:rPr>
      </w:pPr>
      <w:r w:rsidRPr="129CF914">
        <w:rPr>
          <w:rFonts w:ascii="Arial Nova" w:eastAsia="Arial Nova" w:hAnsi="Arial Nova" w:cs="Arial Nova"/>
          <w:highlight w:val="yellow"/>
          <w:lang w:val="es-MX"/>
        </w:rPr>
        <w:t>“</w:t>
      </w:r>
      <w:r w:rsidR="36C542E2" w:rsidRPr="129CF914">
        <w:rPr>
          <w:rFonts w:ascii="Arial Nova" w:eastAsia="Arial Nova" w:hAnsi="Arial Nova" w:cs="Arial Nova"/>
          <w:highlight w:val="yellow"/>
          <w:lang w:val="es-MX"/>
        </w:rPr>
        <w:t>Monito</w:t>
      </w:r>
      <w:r w:rsidR="67FD3115" w:rsidRPr="129CF914">
        <w:rPr>
          <w:rFonts w:ascii="Arial Nova" w:eastAsia="Arial Nova" w:hAnsi="Arial Nova" w:cs="Arial Nova"/>
          <w:highlight w:val="yellow"/>
          <w:lang w:val="es-MX"/>
        </w:rPr>
        <w:t>ring on people</w:t>
      </w:r>
      <w:r w:rsidRPr="129CF914">
        <w:rPr>
          <w:rFonts w:ascii="Arial Nova" w:eastAsia="Arial Nova" w:hAnsi="Arial Nova" w:cs="Arial Nova"/>
          <w:highlight w:val="yellow"/>
          <w:lang w:val="es-MX"/>
        </w:rPr>
        <w:t>” Biomononitoring?</w:t>
      </w:r>
    </w:p>
    <w:p w14:paraId="0F34FFAD" w14:textId="70A3357D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Fortalecer el monitoreo ambiental</w:t>
      </w:r>
    </w:p>
    <w:p w14:paraId="7F41559A" w14:textId="4047EA08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Evaluar si los datos de la SB 1137 pueden utilizarse para caracterizar las fuentes de acroleína</w:t>
      </w:r>
    </w:p>
    <w:p w14:paraId="087DF946" w14:textId="21EA04DB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Monitorear la quema agrícola</w:t>
      </w:r>
    </w:p>
    <w:p w14:paraId="63D09D83" w14:textId="29C91822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Cruzar los permisos del Air District con los eventos de quema</w:t>
      </w:r>
    </w:p>
    <w:p w14:paraId="55379570" w14:textId="22AF8A46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Medir los niveles de acroleína en el agua</w:t>
      </w:r>
    </w:p>
    <w:p w14:paraId="506CC446" w14:textId="43586291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Investigar si la acroleína tiene un olor característico</w:t>
      </w:r>
    </w:p>
    <w:p w14:paraId="77B2A26B" w14:textId="30CA24ED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Identificar las principales fuentes de exposición</w:t>
      </w:r>
    </w:p>
    <w:p w14:paraId="1B0DDFC7" w14:textId="2EA04311" w:rsidR="0008401A" w:rsidRPr="001A12D5" w:rsidRDefault="14883026" w:rsidP="129CF914">
      <w:pPr>
        <w:pStyle w:val="Heading2"/>
        <w:spacing w:line="240" w:lineRule="auto"/>
        <w:rPr>
          <w:rFonts w:ascii="Arial Nova" w:eastAsia="Arial Nova" w:hAnsi="Arial Nova" w:cs="Arial Nova"/>
          <w:sz w:val="22"/>
          <w:szCs w:val="22"/>
        </w:rPr>
      </w:pPr>
      <w:r w:rsidRPr="129CF914">
        <w:rPr>
          <w:rFonts w:ascii="Arial Nova" w:eastAsia="Arial Nova" w:hAnsi="Arial Nova" w:cs="Arial Nova"/>
          <w:sz w:val="22"/>
          <w:szCs w:val="22"/>
        </w:rPr>
        <w:t>4</w:t>
      </w:r>
      <w:r w:rsidR="05ECD4C9" w:rsidRPr="129CF914">
        <w:rPr>
          <w:rFonts w:ascii="Arial Nova" w:eastAsia="Arial Nova" w:hAnsi="Arial Nova" w:cs="Arial Nova"/>
          <w:sz w:val="22"/>
          <w:szCs w:val="22"/>
        </w:rPr>
        <w:t>. Comunicación con la comunidad</w:t>
      </w:r>
    </w:p>
    <w:p w14:paraId="7E4EA756" w14:textId="77777777" w:rsidR="0008401A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Comunicar información básica sobre exposición, riesgo, peligro y salud pública.</w:t>
      </w:r>
    </w:p>
    <w:p w14:paraId="1FFA2E96" w14:textId="1D6E72EC" w:rsidR="009F053C" w:rsidRPr="001A12D5" w:rsidRDefault="12EFCAAD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lastRenderedPageBreak/>
        <w:t>Reuniones regulares (cada cuatro meses)</w:t>
      </w:r>
    </w:p>
    <w:p w14:paraId="2A768A7A" w14:textId="77777777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Explicar claramente la urgencia del problema.</w:t>
      </w:r>
    </w:p>
    <w:p w14:paraId="20AB2418" w14:textId="21DB4AE7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Usar múltiples canales: reuniones trimestrales, divulgación comunitaria (canvassing</w:t>
      </w:r>
      <w:r w:rsidR="6A7ED55D" w:rsidRPr="129CF914">
        <w:rPr>
          <w:rFonts w:ascii="Arial Nova" w:eastAsia="Arial Nova" w:hAnsi="Arial Nova" w:cs="Arial Nova"/>
          <w:lang w:val="es-MX"/>
        </w:rPr>
        <w:t xml:space="preserve"> o ir de puerta en puerta</w:t>
      </w:r>
      <w:r w:rsidRPr="129CF914">
        <w:rPr>
          <w:rFonts w:ascii="Arial Nova" w:eastAsia="Arial Nova" w:hAnsi="Arial Nova" w:cs="Arial Nova"/>
          <w:lang w:val="es-MX"/>
        </w:rPr>
        <w:t>), radio y otras estrategias.</w:t>
      </w:r>
    </w:p>
    <w:p w14:paraId="609461EB" w14:textId="0CD4AD78" w:rsidR="0008401A" w:rsidRPr="00913DA4" w:rsidRDefault="14883026" w:rsidP="129CF914">
      <w:pPr>
        <w:pStyle w:val="Heading2"/>
        <w:spacing w:line="240" w:lineRule="auto"/>
        <w:rPr>
          <w:rFonts w:ascii="Arial Nova" w:eastAsia="Arial Nova" w:hAnsi="Arial Nova" w:cs="Arial Nova"/>
          <w:sz w:val="22"/>
          <w:szCs w:val="22"/>
          <w:lang w:val="es-MX"/>
        </w:rPr>
      </w:pPr>
      <w:r w:rsidRPr="129CF914">
        <w:rPr>
          <w:rFonts w:ascii="Arial Nova" w:eastAsia="Arial Nova" w:hAnsi="Arial Nova" w:cs="Arial Nova"/>
          <w:sz w:val="22"/>
          <w:szCs w:val="22"/>
          <w:lang w:val="es-MX"/>
        </w:rPr>
        <w:t>5</w:t>
      </w:r>
      <w:r w:rsidR="05ECD4C9" w:rsidRPr="129CF914">
        <w:rPr>
          <w:rFonts w:ascii="Arial Nova" w:eastAsia="Arial Nova" w:hAnsi="Arial Nova" w:cs="Arial Nova"/>
          <w:sz w:val="22"/>
          <w:szCs w:val="22"/>
          <w:lang w:val="es-MX"/>
        </w:rPr>
        <w:t xml:space="preserve">. </w:t>
      </w:r>
      <w:r w:rsidR="7FD95138" w:rsidRPr="129CF914">
        <w:rPr>
          <w:rFonts w:ascii="Arial Nova" w:eastAsia="Arial Nova" w:hAnsi="Arial Nova" w:cs="Arial Nova"/>
          <w:sz w:val="22"/>
          <w:szCs w:val="22"/>
          <w:lang w:val="es-MX"/>
        </w:rPr>
        <w:t>Sugerencias de m</w:t>
      </w:r>
      <w:r w:rsidR="05ECD4C9" w:rsidRPr="129CF914">
        <w:rPr>
          <w:rFonts w:ascii="Arial Nova" w:eastAsia="Arial Nova" w:hAnsi="Arial Nova" w:cs="Arial Nova"/>
          <w:sz w:val="22"/>
          <w:szCs w:val="22"/>
          <w:lang w:val="es-MX"/>
        </w:rPr>
        <w:t>edidas de protección</w:t>
      </w:r>
    </w:p>
    <w:p w14:paraId="377D4CDD" w14:textId="74D54287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Purificación del aire interior</w:t>
      </w:r>
    </w:p>
    <w:p w14:paraId="5CFA819E" w14:textId="3466213E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Identificar zonas con aire más limpio</w:t>
      </w:r>
    </w:p>
    <w:p w14:paraId="114B613E" w14:textId="4D160617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Medidas para receptores sensibles y comunidades cercanas a las fuentes</w:t>
      </w:r>
    </w:p>
    <w:p w14:paraId="13DE4F02" w14:textId="60F46D88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Recomendaciones para controlar o evitar la quema agrícola</w:t>
      </w:r>
    </w:p>
    <w:p w14:paraId="5289BE24" w14:textId="77777777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Informar sobre proyectos o fondos de CARB para mejorar la calidad del aire interior.</w:t>
      </w:r>
    </w:p>
    <w:p w14:paraId="095050AF" w14:textId="4B608140" w:rsidR="0008401A" w:rsidRPr="001A12D5" w:rsidRDefault="14883026" w:rsidP="129CF914">
      <w:pPr>
        <w:pStyle w:val="Heading2"/>
        <w:spacing w:line="240" w:lineRule="auto"/>
        <w:rPr>
          <w:rFonts w:ascii="Arial Nova" w:eastAsia="Arial Nova" w:hAnsi="Arial Nova" w:cs="Arial Nova"/>
          <w:sz w:val="22"/>
          <w:szCs w:val="22"/>
        </w:rPr>
      </w:pPr>
      <w:r w:rsidRPr="129CF914">
        <w:rPr>
          <w:rFonts w:ascii="Arial Nova" w:eastAsia="Arial Nova" w:hAnsi="Arial Nova" w:cs="Arial Nova"/>
          <w:sz w:val="22"/>
          <w:szCs w:val="22"/>
        </w:rPr>
        <w:t>6</w:t>
      </w:r>
      <w:r w:rsidR="05ECD4C9" w:rsidRPr="129CF914">
        <w:rPr>
          <w:rFonts w:ascii="Arial Nova" w:eastAsia="Arial Nova" w:hAnsi="Arial Nova" w:cs="Arial Nova"/>
          <w:sz w:val="22"/>
          <w:szCs w:val="22"/>
        </w:rPr>
        <w:t>. Agua y acuíferos</w:t>
      </w:r>
    </w:p>
    <w:p w14:paraId="693408BD" w14:textId="560F8A04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Preocupación por las Aquifer Exemptions</w:t>
      </w:r>
    </w:p>
    <w:p w14:paraId="0C401939" w14:textId="2D2EA8DA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Se mencionó la intención de inyectar agua</w:t>
      </w:r>
    </w:p>
    <w:p w14:paraId="12145C07" w14:textId="72106E29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El agua sale con óxido</w:t>
      </w:r>
    </w:p>
    <w:p w14:paraId="321B347D" w14:textId="7B5F1938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Mediciones de acroleína en el agua</w:t>
      </w:r>
    </w:p>
    <w:p w14:paraId="58B95EE0" w14:textId="72BDA882" w:rsidR="0008401A" w:rsidRPr="001A12D5" w:rsidRDefault="14883026" w:rsidP="129CF914">
      <w:pPr>
        <w:pStyle w:val="Heading2"/>
        <w:spacing w:line="240" w:lineRule="auto"/>
        <w:rPr>
          <w:rFonts w:ascii="Arial Nova" w:eastAsia="Arial Nova" w:hAnsi="Arial Nova" w:cs="Arial Nova"/>
          <w:sz w:val="22"/>
          <w:szCs w:val="22"/>
        </w:rPr>
      </w:pPr>
      <w:r w:rsidRPr="129CF914">
        <w:rPr>
          <w:rFonts w:ascii="Arial Nova" w:eastAsia="Arial Nova" w:hAnsi="Arial Nova" w:cs="Arial Nova"/>
          <w:sz w:val="22"/>
          <w:szCs w:val="22"/>
        </w:rPr>
        <w:t>7</w:t>
      </w:r>
      <w:r w:rsidR="05ECD4C9" w:rsidRPr="129CF914">
        <w:rPr>
          <w:rFonts w:ascii="Arial Nova" w:eastAsia="Arial Nova" w:hAnsi="Arial Nova" w:cs="Arial Nova"/>
          <w:sz w:val="22"/>
          <w:szCs w:val="22"/>
        </w:rPr>
        <w:t>. Regulación y cumplimiento</w:t>
      </w:r>
    </w:p>
    <w:p w14:paraId="5A798B71" w14:textId="7F9034D6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Acciones regulatorias como SNAPs y SSMI</w:t>
      </w:r>
    </w:p>
    <w:p w14:paraId="03E7669D" w14:textId="651003C5" w:rsidR="0008401A" w:rsidRPr="00374362" w:rsidRDefault="55A89E4B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Falta de inspecciones</w:t>
      </w:r>
      <w:r w:rsidR="76400C98" w:rsidRPr="129CF914">
        <w:rPr>
          <w:rFonts w:ascii="Arial Nova" w:eastAsia="Arial Nova" w:hAnsi="Arial Nova" w:cs="Arial Nova"/>
          <w:lang w:val="es-MX"/>
        </w:rPr>
        <w:t xml:space="preserve"> (ejemplo: la comunidad se queja con las autoridades correspondientes pero sus quejas son ignoradas y no se inspecciona debidamente)</w:t>
      </w:r>
    </w:p>
    <w:p w14:paraId="5F58527A" w14:textId="13771053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Reducir emisiones y prevenir fugas desde las instalaciones</w:t>
      </w:r>
    </w:p>
    <w:p w14:paraId="5A60EA0F" w14:textId="6892E2D2" w:rsidR="0008401A" w:rsidRPr="001A12D5" w:rsidRDefault="14883026" w:rsidP="129CF914">
      <w:pPr>
        <w:pStyle w:val="Heading2"/>
        <w:spacing w:line="240" w:lineRule="auto"/>
        <w:rPr>
          <w:rFonts w:ascii="Arial Nova" w:eastAsia="Arial Nova" w:hAnsi="Arial Nova" w:cs="Arial Nova"/>
          <w:sz w:val="22"/>
          <w:szCs w:val="22"/>
        </w:rPr>
      </w:pPr>
      <w:r w:rsidRPr="129CF914">
        <w:rPr>
          <w:rFonts w:ascii="Arial Nova" w:eastAsia="Arial Nova" w:hAnsi="Arial Nova" w:cs="Arial Nova"/>
          <w:sz w:val="22"/>
          <w:szCs w:val="22"/>
        </w:rPr>
        <w:t>8</w:t>
      </w:r>
      <w:r w:rsidR="05ECD4C9" w:rsidRPr="129CF914">
        <w:rPr>
          <w:rFonts w:ascii="Arial Nova" w:eastAsia="Arial Nova" w:hAnsi="Arial Nova" w:cs="Arial Nova"/>
          <w:sz w:val="22"/>
          <w:szCs w:val="22"/>
        </w:rPr>
        <w:t xml:space="preserve">. Preguntas </w:t>
      </w:r>
    </w:p>
    <w:p w14:paraId="53003630" w14:textId="77777777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¿Cuál es el riesgo de cáncer asociado a esta exposición?</w:t>
      </w:r>
    </w:p>
    <w:p w14:paraId="4A2BA920" w14:textId="77777777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¿Se pueden utilizar los datos de la SB 1137 para caracterizar las fuentes de acroleína?</w:t>
      </w:r>
    </w:p>
    <w:p w14:paraId="08041ABA" w14:textId="77777777" w:rsidR="0008401A" w:rsidRPr="001A12D5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lang w:val="es-MX"/>
        </w:rPr>
      </w:pPr>
      <w:r w:rsidRPr="129CF914">
        <w:rPr>
          <w:rFonts w:ascii="Arial Nova" w:eastAsia="Arial Nova" w:hAnsi="Arial Nova" w:cs="Arial Nova"/>
          <w:lang w:val="es-MX"/>
        </w:rPr>
        <w:t>¿La acroleína tiene un olor característico que pueda percibirse?</w:t>
      </w:r>
    </w:p>
    <w:p w14:paraId="20820CD7" w14:textId="3605303A" w:rsidR="0008401A" w:rsidRPr="00612B83" w:rsidRDefault="14883026" w:rsidP="129CF914">
      <w:pPr>
        <w:pStyle w:val="Heading2"/>
        <w:spacing w:line="240" w:lineRule="auto"/>
        <w:rPr>
          <w:rFonts w:ascii="Arial Nova" w:eastAsia="Arial Nova" w:hAnsi="Arial Nova" w:cs="Arial Nova"/>
          <w:sz w:val="22"/>
          <w:szCs w:val="22"/>
          <w:highlight w:val="yellow"/>
        </w:rPr>
      </w:pPr>
      <w:r w:rsidRPr="129CF914">
        <w:rPr>
          <w:rFonts w:ascii="Arial Nova" w:eastAsia="Arial Nova" w:hAnsi="Arial Nova" w:cs="Arial Nova"/>
          <w:sz w:val="22"/>
          <w:szCs w:val="22"/>
        </w:rPr>
        <w:t>9</w:t>
      </w:r>
      <w:r w:rsidR="05ECD4C9" w:rsidRPr="129CF914">
        <w:rPr>
          <w:rFonts w:ascii="Arial Nova" w:eastAsia="Arial Nova" w:hAnsi="Arial Nova" w:cs="Arial Nova"/>
          <w:sz w:val="22"/>
          <w:szCs w:val="22"/>
          <w:highlight w:val="yellow"/>
        </w:rPr>
        <w:t xml:space="preserve">. Observación </w:t>
      </w:r>
    </w:p>
    <w:p w14:paraId="537D96E5" w14:textId="38A36E06" w:rsidR="00612B83" w:rsidRDefault="05ECD4C9" w:rsidP="129CF914">
      <w:pPr>
        <w:pStyle w:val="ListBullet"/>
        <w:spacing w:line="240" w:lineRule="auto"/>
        <w:rPr>
          <w:rFonts w:ascii="Arial Nova" w:eastAsia="Arial Nova" w:hAnsi="Arial Nova" w:cs="Arial Nova"/>
          <w:highlight w:val="yellow"/>
          <w:lang w:val="es-MX"/>
        </w:rPr>
      </w:pPr>
      <w:r w:rsidRPr="129CF914">
        <w:rPr>
          <w:rFonts w:ascii="Arial Nova" w:eastAsia="Arial Nova" w:hAnsi="Arial Nova" w:cs="Arial Nova"/>
          <w:highlight w:val="yellow"/>
          <w:lang w:val="es-MX"/>
        </w:rPr>
        <w:t>El aceite, cuando cocina, es dañino.</w:t>
      </w:r>
    </w:p>
    <w:p w14:paraId="5832D09C" w14:textId="0EAD4D0B" w:rsidR="129CF914" w:rsidRDefault="129CF914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</w:p>
    <w:p w14:paraId="66D29597" w14:textId="7696D207" w:rsidR="129CF914" w:rsidRDefault="129CF914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</w:p>
    <w:p w14:paraId="2A0CEAF9" w14:textId="6974612A" w:rsidR="129CF914" w:rsidRDefault="129CF914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</w:p>
    <w:p w14:paraId="35ED31A1" w14:textId="1FE44912" w:rsidR="129CF914" w:rsidRDefault="129CF914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</w:p>
    <w:p w14:paraId="3E99DACA" w14:textId="0174375F" w:rsidR="129CF914" w:rsidRDefault="129CF914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</w:p>
    <w:p w14:paraId="3F55EF92" w14:textId="2B81443E" w:rsidR="129CF914" w:rsidRDefault="129CF914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</w:p>
    <w:p w14:paraId="576E5C40" w14:textId="1E7D9BA8" w:rsidR="129CF914" w:rsidRDefault="129CF914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</w:p>
    <w:p w14:paraId="172C7658" w14:textId="56E2C1FC" w:rsidR="129CF914" w:rsidRDefault="129CF914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</w:p>
    <w:p w14:paraId="3BF72C31" w14:textId="3325A9BA" w:rsidR="129CF914" w:rsidRDefault="129CF914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</w:p>
    <w:p w14:paraId="5F9C8BBC" w14:textId="46929125" w:rsidR="129CF914" w:rsidRDefault="129CF914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</w:p>
    <w:p w14:paraId="180CD6BA" w14:textId="5D77B8C7" w:rsidR="129CF914" w:rsidRDefault="129CF914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</w:p>
    <w:p w14:paraId="3A45701E" w14:textId="5E51F9F3" w:rsidR="129CF914" w:rsidRDefault="129CF914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</w:p>
    <w:p w14:paraId="5F7C752D" w14:textId="53D189A3" w:rsidR="129CF914" w:rsidRDefault="129CF914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</w:p>
    <w:p w14:paraId="12ED4FDE" w14:textId="77777777" w:rsidR="00EC16AD" w:rsidRDefault="00EC16AD" w:rsidP="00EC16AD">
      <w:pPr>
        <w:spacing w:after="0" w:line="240" w:lineRule="auto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</w:p>
    <w:p w14:paraId="768612CD" w14:textId="30D5FD74" w:rsidR="129CF914" w:rsidRDefault="129CF914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</w:p>
    <w:p w14:paraId="629440A7" w14:textId="77777777" w:rsidR="00612B83" w:rsidRPr="00612B83" w:rsidRDefault="0C2DCE85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  <w:r w:rsidRPr="129CF914">
        <w:rPr>
          <w:rFonts w:ascii="Arial Nova" w:eastAsia="Arial Nova" w:hAnsi="Arial Nova" w:cs="Arial Nova"/>
          <w:b/>
          <w:bCs/>
          <w:color w:val="4F81BD" w:themeColor="accent1"/>
          <w:lang w:val="es-MX"/>
        </w:rPr>
        <w:lastRenderedPageBreak/>
        <w:t>Lost Hills Community Meeting</w:t>
      </w:r>
      <w:r w:rsidR="00612B83">
        <w:br/>
      </w:r>
      <w:r w:rsidRPr="129CF914">
        <w:rPr>
          <w:rFonts w:ascii="Arial Nova" w:eastAsia="Arial Nova" w:hAnsi="Arial Nova" w:cs="Arial Nova"/>
          <w:b/>
          <w:bCs/>
          <w:color w:val="4F81BD" w:themeColor="accent1"/>
          <w:lang w:val="es-MX"/>
        </w:rPr>
        <w:t>July 20, 2026</w:t>
      </w:r>
    </w:p>
    <w:p w14:paraId="6C812453" w14:textId="77777777" w:rsidR="00612B83" w:rsidRDefault="0C2DCE85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  <w:r w:rsidRPr="129CF914">
        <w:rPr>
          <w:rFonts w:ascii="Arial Nova" w:eastAsia="Arial Nova" w:hAnsi="Arial Nova" w:cs="Arial Nova"/>
          <w:b/>
          <w:bCs/>
          <w:color w:val="4F81BD" w:themeColor="accent1"/>
          <w:lang w:val="es-MX"/>
        </w:rPr>
        <w:t>Main concerns, comments, questions, and observations from the community</w:t>
      </w:r>
    </w:p>
    <w:p w14:paraId="6BA13C05" w14:textId="4E866D7A" w:rsidR="00915001" w:rsidRDefault="00915001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  <w:r>
        <w:rPr>
          <w:rFonts w:ascii="Arial Nova" w:eastAsia="Arial Nova" w:hAnsi="Arial Nova" w:cs="Arial Nova"/>
          <w:b/>
          <w:bCs/>
          <w:color w:val="4F81BD" w:themeColor="accent1"/>
          <w:lang w:val="es-MX"/>
        </w:rPr>
        <w:t>Approximately ~20 community members</w:t>
      </w:r>
    </w:p>
    <w:p w14:paraId="1E4E36AD" w14:textId="77777777" w:rsidR="00612B83" w:rsidRPr="00612B83" w:rsidRDefault="00612B83" w:rsidP="129CF914">
      <w:pPr>
        <w:spacing w:after="0" w:line="240" w:lineRule="auto"/>
        <w:jc w:val="center"/>
        <w:rPr>
          <w:rFonts w:ascii="Arial Nova" w:eastAsia="Arial Nova" w:hAnsi="Arial Nova" w:cs="Arial Nova"/>
          <w:b/>
          <w:bCs/>
          <w:color w:val="4F81BD" w:themeColor="accent1"/>
          <w:lang w:val="es-MX"/>
        </w:rPr>
      </w:pPr>
    </w:p>
    <w:p w14:paraId="315B864E" w14:textId="77777777" w:rsidR="00612B83" w:rsidRPr="00612B83" w:rsidRDefault="0C2DCE85" w:rsidP="129CF914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rFonts w:ascii="Arial Nova" w:eastAsia="Arial Nova" w:hAnsi="Arial Nova" w:cs="Arial Nova"/>
          <w:b/>
          <w:bCs/>
          <w:color w:val="4F81BD" w:themeColor="accent1"/>
        </w:rPr>
      </w:pPr>
      <w:r w:rsidRPr="129CF914">
        <w:rPr>
          <w:rFonts w:ascii="Arial Nova" w:eastAsia="Arial Nova" w:hAnsi="Arial Nova" w:cs="Arial Nova"/>
          <w:b/>
          <w:bCs/>
          <w:color w:val="4F81BD" w:themeColor="accent1"/>
        </w:rPr>
        <w:t>1. Health</w:t>
      </w:r>
    </w:p>
    <w:p w14:paraId="1F3C2572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Concern about cancer risk</w:t>
      </w:r>
    </w:p>
    <w:p w14:paraId="61754859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Clarify the danger/risk</w:t>
      </w:r>
    </w:p>
    <w:p w14:paraId="6B65788A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Increase in cancer cases (example: Badger Street, where there is an excess of cancer cases)</w:t>
      </w:r>
    </w:p>
    <w:p w14:paraId="2ECE29CA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Stress due to exposure</w:t>
      </w:r>
    </w:p>
    <w:p w14:paraId="3625F457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Asthma and respiratory problems</w:t>
      </w:r>
    </w:p>
    <w:p w14:paraId="691B6BCB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Immune-related illnesses</w:t>
      </w:r>
    </w:p>
    <w:p w14:paraId="5C0341CE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Tumors</w:t>
      </w:r>
    </w:p>
    <w:p w14:paraId="04006DBB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Children’s health and development (example: cases of autism, ADHD, learning problems)</w:t>
      </w:r>
    </w:p>
    <w:p w14:paraId="1F7E5602" w14:textId="77777777" w:rsid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Children vulnerable to pesticides (example: trailer park where herbicides are sprayed in areas where children play)</w:t>
      </w:r>
    </w:p>
    <w:p w14:paraId="51F5115C" w14:textId="51458572" w:rsidR="00EC16AD" w:rsidRPr="00612B83" w:rsidRDefault="00EC16AD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>
        <w:rPr>
          <w:rFonts w:ascii="Arial Nova" w:eastAsia="Arial Nova" w:hAnsi="Arial Nova" w:cs="Arial Nova"/>
        </w:rPr>
        <w:t>R</w:t>
      </w:r>
      <w:r w:rsidRPr="00EC16AD">
        <w:rPr>
          <w:rFonts w:ascii="Arial Nova" w:eastAsia="Arial Nova" w:hAnsi="Arial Nova" w:cs="Arial Nova"/>
        </w:rPr>
        <w:t>esidents have noted an increase in cancer cases since 2017 including children.</w:t>
      </w:r>
    </w:p>
    <w:p w14:paraId="7EB478F2" w14:textId="77777777" w:rsidR="00612B83" w:rsidRDefault="00612B83" w:rsidP="129CF914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rFonts w:ascii="Arial Nova" w:eastAsia="Arial Nova" w:hAnsi="Arial Nova" w:cs="Arial Nova"/>
          <w:b/>
          <w:bCs/>
          <w:color w:val="4F81BD" w:themeColor="accent1"/>
        </w:rPr>
      </w:pPr>
    </w:p>
    <w:p w14:paraId="4CB6519C" w14:textId="1B7F5389" w:rsidR="00612B83" w:rsidRPr="00612B83" w:rsidRDefault="0C2DCE85" w:rsidP="129CF914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rFonts w:ascii="Arial Nova" w:eastAsia="Arial Nova" w:hAnsi="Arial Nova" w:cs="Arial Nova"/>
          <w:b/>
          <w:bCs/>
          <w:color w:val="4F81BD" w:themeColor="accent1"/>
        </w:rPr>
      </w:pPr>
      <w:r w:rsidRPr="129CF914">
        <w:rPr>
          <w:rFonts w:ascii="Arial Nova" w:eastAsia="Arial Nova" w:hAnsi="Arial Nova" w:cs="Arial Nova"/>
          <w:b/>
          <w:bCs/>
          <w:color w:val="4F81BD" w:themeColor="accent1"/>
        </w:rPr>
        <w:t>2. Exposure and contamination</w:t>
      </w:r>
    </w:p>
    <w:p w14:paraId="0965A112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Concern that oil wells may contain or emit acrolein</w:t>
      </w:r>
    </w:p>
    <w:p w14:paraId="1AE0E963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Sense of urgency due to high levels</w:t>
      </w:r>
    </w:p>
    <w:p w14:paraId="41663722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Need to act quickly</w:t>
      </w:r>
    </w:p>
    <w:p w14:paraId="095DE7B9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Reduce leaks</w:t>
      </w:r>
    </w:p>
    <w:p w14:paraId="728F6BE9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Identify sources</w:t>
      </w:r>
    </w:p>
    <w:p w14:paraId="032BC355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Abandoned and reused chemical containers</w:t>
      </w:r>
    </w:p>
    <w:p w14:paraId="40F146C1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Burning of trash near homes and agricultural burning</w:t>
      </w:r>
    </w:p>
    <w:p w14:paraId="033440C5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Rotten egg smell in the mornings</w:t>
      </w:r>
    </w:p>
    <w:p w14:paraId="54FF9237" w14:textId="77777777" w:rsidR="00612B83" w:rsidRDefault="00612B83" w:rsidP="129CF914">
      <w:pPr>
        <w:pStyle w:val="ListBullet"/>
        <w:numPr>
          <w:ilvl w:val="0"/>
          <w:numId w:val="0"/>
        </w:numPr>
        <w:spacing w:line="240" w:lineRule="auto"/>
        <w:rPr>
          <w:rFonts w:ascii="Arial Nova" w:eastAsia="Arial Nova" w:hAnsi="Arial Nova" w:cs="Arial Nova"/>
          <w:b/>
          <w:bCs/>
          <w:color w:val="4F81BD" w:themeColor="accent1"/>
        </w:rPr>
      </w:pPr>
    </w:p>
    <w:p w14:paraId="06A58A34" w14:textId="08A8F65A" w:rsidR="00612B83" w:rsidRPr="00612B83" w:rsidRDefault="0C2DCE85" w:rsidP="129CF914">
      <w:pPr>
        <w:pStyle w:val="ListBullet"/>
        <w:numPr>
          <w:ilvl w:val="0"/>
          <w:numId w:val="0"/>
        </w:numPr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  <w:b/>
          <w:bCs/>
          <w:color w:val="4F81BD" w:themeColor="accent1"/>
        </w:rPr>
        <w:t>3. Monitoring and investigation</w:t>
      </w:r>
    </w:p>
    <w:p w14:paraId="17B3AF0F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More information from monitoring</w:t>
      </w:r>
    </w:p>
    <w:p w14:paraId="634F8577" w14:textId="77777777" w:rsidR="00612B83" w:rsidRPr="001D1B05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  <w:highlight w:val="yellow"/>
        </w:rPr>
      </w:pPr>
      <w:r w:rsidRPr="129CF914">
        <w:rPr>
          <w:rFonts w:ascii="Arial Nova" w:eastAsia="Arial Nova" w:hAnsi="Arial Nova" w:cs="Arial Nova"/>
          <w:highlight w:val="yellow"/>
        </w:rPr>
        <w:t>“Monitoring on people” – biomonitoring?</w:t>
      </w:r>
    </w:p>
    <w:p w14:paraId="7CC00B91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Strengthen environmental monitoring</w:t>
      </w:r>
    </w:p>
    <w:p w14:paraId="6E88C065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Evaluate whether SB 1137 data can be used to characterize acrolein sources</w:t>
      </w:r>
    </w:p>
    <w:p w14:paraId="0F49D350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Monitor agricultural burning</w:t>
      </w:r>
    </w:p>
    <w:p w14:paraId="1E3C57D7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Cross-check Air District permits with burn events</w:t>
      </w:r>
    </w:p>
    <w:p w14:paraId="0C029A4A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Measure acrolein levels in water</w:t>
      </w:r>
    </w:p>
    <w:p w14:paraId="5AE5D1C9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Investigate whether acrolein has a characteristic odor</w:t>
      </w:r>
    </w:p>
    <w:p w14:paraId="3DAE021B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Identify major sources of exposure</w:t>
      </w:r>
    </w:p>
    <w:p w14:paraId="5793A9D6" w14:textId="77777777" w:rsidR="00612B83" w:rsidRPr="00612B83" w:rsidRDefault="0C2DCE85" w:rsidP="129CF914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rFonts w:ascii="Arial Nova" w:eastAsia="Arial Nova" w:hAnsi="Arial Nova" w:cs="Arial Nova"/>
          <w:b/>
          <w:bCs/>
          <w:color w:val="4F81BD" w:themeColor="accent1"/>
        </w:rPr>
      </w:pPr>
      <w:r w:rsidRPr="129CF914">
        <w:rPr>
          <w:rFonts w:ascii="Arial Nova" w:eastAsia="Arial Nova" w:hAnsi="Arial Nova" w:cs="Arial Nova"/>
          <w:b/>
          <w:bCs/>
          <w:color w:val="4F81BD" w:themeColor="accent1"/>
        </w:rPr>
        <w:t>4. Communication with the community</w:t>
      </w:r>
    </w:p>
    <w:p w14:paraId="56E76363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Communicate basic information about exposure, risk, danger, and public health</w:t>
      </w:r>
    </w:p>
    <w:p w14:paraId="05DCB558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Regular meetings (every four months)</w:t>
      </w:r>
    </w:p>
    <w:p w14:paraId="7F25A56A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Clearly explain the urgency of the problem</w:t>
      </w:r>
    </w:p>
    <w:p w14:paraId="6247D967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Use multiple channels: quarterly meetings, community outreach (canvassing or door-to-door), radio, and other strategies</w:t>
      </w:r>
    </w:p>
    <w:p w14:paraId="670EF781" w14:textId="77777777" w:rsidR="009C6C6C" w:rsidRDefault="009C6C6C" w:rsidP="129CF914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rFonts w:ascii="Arial Nova" w:eastAsia="Arial Nova" w:hAnsi="Arial Nova" w:cs="Arial Nova"/>
          <w:b/>
          <w:bCs/>
          <w:color w:val="4F81BD" w:themeColor="accent1"/>
        </w:rPr>
      </w:pPr>
    </w:p>
    <w:p w14:paraId="796C3508" w14:textId="2F6C4139" w:rsidR="00612B83" w:rsidRPr="00612B83" w:rsidRDefault="0C2DCE85" w:rsidP="129CF914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rFonts w:ascii="Arial Nova" w:eastAsia="Arial Nova" w:hAnsi="Arial Nova" w:cs="Arial Nova"/>
          <w:b/>
          <w:bCs/>
          <w:color w:val="4F81BD" w:themeColor="accent1"/>
        </w:rPr>
      </w:pPr>
      <w:r w:rsidRPr="129CF914">
        <w:rPr>
          <w:rFonts w:ascii="Arial Nova" w:eastAsia="Arial Nova" w:hAnsi="Arial Nova" w:cs="Arial Nova"/>
          <w:b/>
          <w:bCs/>
          <w:color w:val="4F81BD" w:themeColor="accent1"/>
        </w:rPr>
        <w:t>5. Suggestions for protective measures</w:t>
      </w:r>
    </w:p>
    <w:p w14:paraId="473B7455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lastRenderedPageBreak/>
        <w:t>Indoor air purification</w:t>
      </w:r>
    </w:p>
    <w:p w14:paraId="4EEAC79B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Identify areas with cleaner air</w:t>
      </w:r>
    </w:p>
    <w:p w14:paraId="1FF86046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Measures for sensitive receptors and communities near sources</w:t>
      </w:r>
    </w:p>
    <w:p w14:paraId="1692248A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Recommendations to control or avoid agricultural burning</w:t>
      </w:r>
    </w:p>
    <w:p w14:paraId="7F908411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Inform about CARB projects or funding to improve indoor air quality</w:t>
      </w:r>
    </w:p>
    <w:p w14:paraId="7F59B271" w14:textId="77777777" w:rsidR="009C6C6C" w:rsidRDefault="009C6C6C" w:rsidP="129CF914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rFonts w:ascii="Arial Nova" w:eastAsia="Arial Nova" w:hAnsi="Arial Nova" w:cs="Arial Nova"/>
          <w:b/>
          <w:bCs/>
          <w:color w:val="4F81BD" w:themeColor="accent1"/>
        </w:rPr>
      </w:pPr>
    </w:p>
    <w:p w14:paraId="66277A62" w14:textId="4439FADC" w:rsidR="00612B83" w:rsidRPr="00514C1F" w:rsidRDefault="0C2DCE85" w:rsidP="129CF914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rFonts w:ascii="Arial Nova" w:eastAsia="Arial Nova" w:hAnsi="Arial Nova" w:cs="Arial Nova"/>
          <w:b/>
          <w:bCs/>
          <w:color w:val="4F81BD" w:themeColor="accent1"/>
        </w:rPr>
      </w:pPr>
      <w:r w:rsidRPr="129CF914">
        <w:rPr>
          <w:rFonts w:ascii="Arial Nova" w:eastAsia="Arial Nova" w:hAnsi="Arial Nova" w:cs="Arial Nova"/>
          <w:b/>
          <w:bCs/>
          <w:color w:val="4F81BD" w:themeColor="accent1"/>
        </w:rPr>
        <w:t>6. Water and aquifers</w:t>
      </w:r>
    </w:p>
    <w:p w14:paraId="138EE556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Concern about Aquifer Exemptions</w:t>
      </w:r>
    </w:p>
    <w:p w14:paraId="6C00BEA6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Mention of plans to inject water</w:t>
      </w:r>
    </w:p>
    <w:p w14:paraId="739EDF29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Water comes out rust-colored</w:t>
      </w:r>
    </w:p>
    <w:p w14:paraId="30E427A6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Measurements of acrolein in water</w:t>
      </w:r>
    </w:p>
    <w:p w14:paraId="3F11212D" w14:textId="77777777" w:rsidR="009C6C6C" w:rsidRDefault="009C6C6C" w:rsidP="129CF914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rFonts w:ascii="Arial Nova" w:eastAsia="Arial Nova" w:hAnsi="Arial Nova" w:cs="Arial Nova"/>
          <w:b/>
          <w:bCs/>
          <w:color w:val="4F81BD" w:themeColor="accent1"/>
        </w:rPr>
      </w:pPr>
    </w:p>
    <w:p w14:paraId="3BD1D99B" w14:textId="4AA535E3" w:rsidR="00612B83" w:rsidRPr="009C6C6C" w:rsidRDefault="0C2DCE85" w:rsidP="129CF914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rFonts w:ascii="Arial Nova" w:eastAsia="Arial Nova" w:hAnsi="Arial Nova" w:cs="Arial Nova"/>
          <w:b/>
          <w:bCs/>
          <w:color w:val="4F81BD" w:themeColor="accent1"/>
        </w:rPr>
      </w:pPr>
      <w:r w:rsidRPr="129CF914">
        <w:rPr>
          <w:rFonts w:ascii="Arial Nova" w:eastAsia="Arial Nova" w:hAnsi="Arial Nova" w:cs="Arial Nova"/>
          <w:b/>
          <w:bCs/>
          <w:color w:val="4F81BD" w:themeColor="accent1"/>
        </w:rPr>
        <w:t>7. Regulation and compliance</w:t>
      </w:r>
    </w:p>
    <w:p w14:paraId="7C95E207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Regulatory actions such as SNAPs and SSMI</w:t>
      </w:r>
    </w:p>
    <w:p w14:paraId="1D0D14C4" w14:textId="43885035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 xml:space="preserve">Lack of inspections (example: community </w:t>
      </w:r>
      <w:r w:rsidR="44DC796F" w:rsidRPr="129CF914">
        <w:rPr>
          <w:rFonts w:ascii="Arial Nova" w:eastAsia="Arial Nova" w:hAnsi="Arial Nova" w:cs="Arial Nova"/>
        </w:rPr>
        <w:t>complaints</w:t>
      </w:r>
      <w:r w:rsidRPr="129CF914">
        <w:rPr>
          <w:rFonts w:ascii="Arial Nova" w:eastAsia="Arial Nova" w:hAnsi="Arial Nova" w:cs="Arial Nova"/>
        </w:rPr>
        <w:t xml:space="preserve"> to authorities, but are ignored and proper inspections are not conducted)</w:t>
      </w:r>
    </w:p>
    <w:p w14:paraId="19E25E2D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Reduce emissions and prevent leaks from facilities</w:t>
      </w:r>
    </w:p>
    <w:p w14:paraId="32BD90A2" w14:textId="77777777" w:rsidR="009C6C6C" w:rsidRDefault="009C6C6C" w:rsidP="129CF914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rFonts w:ascii="Arial Nova" w:eastAsia="Arial Nova" w:hAnsi="Arial Nova" w:cs="Arial Nova"/>
          <w:b/>
          <w:bCs/>
          <w:color w:val="4F81BD" w:themeColor="accent1"/>
        </w:rPr>
      </w:pPr>
    </w:p>
    <w:p w14:paraId="1C4395F4" w14:textId="729E01F2" w:rsidR="00612B83" w:rsidRPr="009C6C6C" w:rsidRDefault="0C2DCE85" w:rsidP="129CF914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rFonts w:ascii="Arial Nova" w:eastAsia="Arial Nova" w:hAnsi="Arial Nova" w:cs="Arial Nova"/>
          <w:b/>
          <w:bCs/>
          <w:color w:val="4F81BD" w:themeColor="accent1"/>
        </w:rPr>
      </w:pPr>
      <w:r w:rsidRPr="129CF914">
        <w:rPr>
          <w:rFonts w:ascii="Arial Nova" w:eastAsia="Arial Nova" w:hAnsi="Arial Nova" w:cs="Arial Nova"/>
          <w:b/>
          <w:bCs/>
          <w:color w:val="4F81BD" w:themeColor="accent1"/>
        </w:rPr>
        <w:t>8. Questions</w:t>
      </w:r>
    </w:p>
    <w:p w14:paraId="67DC6E8E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What is the cancer risk associated with this exposure?</w:t>
      </w:r>
    </w:p>
    <w:p w14:paraId="0E8A3147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Can SB 1137 data be used to characterize acrolein sources?</w:t>
      </w:r>
    </w:p>
    <w:p w14:paraId="669135A6" w14:textId="7777777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</w:rPr>
      </w:pPr>
      <w:r w:rsidRPr="129CF914">
        <w:rPr>
          <w:rFonts w:ascii="Arial Nova" w:eastAsia="Arial Nova" w:hAnsi="Arial Nova" w:cs="Arial Nova"/>
        </w:rPr>
        <w:t>Does acrolein have a characteristic odor that can be perceived?</w:t>
      </w:r>
    </w:p>
    <w:p w14:paraId="18073239" w14:textId="77777777" w:rsidR="009C6C6C" w:rsidRDefault="009C6C6C" w:rsidP="129CF914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rFonts w:ascii="Arial Nova" w:eastAsia="Arial Nova" w:hAnsi="Arial Nova" w:cs="Arial Nova"/>
          <w:b/>
          <w:bCs/>
          <w:color w:val="4F81BD" w:themeColor="accent1"/>
        </w:rPr>
      </w:pPr>
    </w:p>
    <w:p w14:paraId="6BC41EBB" w14:textId="0E060554" w:rsidR="00612B83" w:rsidRPr="009C6C6C" w:rsidRDefault="0C2DCE85" w:rsidP="129CF914">
      <w:pPr>
        <w:pStyle w:val="ListBullet"/>
        <w:numPr>
          <w:ilvl w:val="0"/>
          <w:numId w:val="0"/>
        </w:numPr>
        <w:spacing w:line="240" w:lineRule="auto"/>
        <w:ind w:left="360" w:hanging="360"/>
        <w:rPr>
          <w:rFonts w:ascii="Arial Nova" w:eastAsia="Arial Nova" w:hAnsi="Arial Nova" w:cs="Arial Nova"/>
          <w:b/>
          <w:bCs/>
          <w:color w:val="4F81BD" w:themeColor="accent1"/>
          <w:highlight w:val="yellow"/>
        </w:rPr>
      </w:pPr>
      <w:r w:rsidRPr="129CF914">
        <w:rPr>
          <w:rFonts w:ascii="Arial Nova" w:eastAsia="Arial Nova" w:hAnsi="Arial Nova" w:cs="Arial Nova"/>
          <w:b/>
          <w:bCs/>
          <w:color w:val="4F81BD" w:themeColor="accent1"/>
          <w:highlight w:val="yellow"/>
        </w:rPr>
        <w:t>9. Observation</w:t>
      </w:r>
    </w:p>
    <w:p w14:paraId="2B5E7B69" w14:textId="1E2D63D7" w:rsidR="00612B83" w:rsidRPr="00612B83" w:rsidRDefault="0C2DCE85" w:rsidP="129CF914">
      <w:pPr>
        <w:pStyle w:val="ListBullet"/>
        <w:spacing w:line="240" w:lineRule="auto"/>
        <w:rPr>
          <w:rFonts w:ascii="Arial Nova" w:eastAsia="Arial Nova" w:hAnsi="Arial Nova" w:cs="Arial Nova"/>
          <w:highlight w:val="yellow"/>
        </w:rPr>
      </w:pPr>
      <w:r w:rsidRPr="129CF914">
        <w:rPr>
          <w:rFonts w:ascii="Arial Nova" w:eastAsia="Arial Nova" w:hAnsi="Arial Nova" w:cs="Arial Nova"/>
          <w:highlight w:val="yellow"/>
        </w:rPr>
        <w:t>Cooking oil, when heated, is harmful</w:t>
      </w:r>
    </w:p>
    <w:sectPr w:rsidR="00612B83" w:rsidRPr="00612B8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9786CBA"/>
    <w:multiLevelType w:val="multilevel"/>
    <w:tmpl w:val="BFA25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E5549"/>
    <w:multiLevelType w:val="hybridMultilevel"/>
    <w:tmpl w:val="36C6C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B0A2B"/>
    <w:multiLevelType w:val="multilevel"/>
    <w:tmpl w:val="66369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732521"/>
    <w:multiLevelType w:val="multilevel"/>
    <w:tmpl w:val="3164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F80D80"/>
    <w:multiLevelType w:val="multilevel"/>
    <w:tmpl w:val="1B7E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9114E4"/>
    <w:multiLevelType w:val="multilevel"/>
    <w:tmpl w:val="6882D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A2219"/>
    <w:multiLevelType w:val="multilevel"/>
    <w:tmpl w:val="A2A28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641286"/>
    <w:multiLevelType w:val="hybridMultilevel"/>
    <w:tmpl w:val="8C925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7799"/>
    <w:multiLevelType w:val="multilevel"/>
    <w:tmpl w:val="14542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E07DCB"/>
    <w:multiLevelType w:val="multilevel"/>
    <w:tmpl w:val="447E2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B03345"/>
    <w:multiLevelType w:val="multilevel"/>
    <w:tmpl w:val="463E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5474354">
    <w:abstractNumId w:val="8"/>
  </w:num>
  <w:num w:numId="2" w16cid:durableId="1730152930">
    <w:abstractNumId w:val="6"/>
  </w:num>
  <w:num w:numId="3" w16cid:durableId="1238399937">
    <w:abstractNumId w:val="5"/>
  </w:num>
  <w:num w:numId="4" w16cid:durableId="1422263169">
    <w:abstractNumId w:val="4"/>
  </w:num>
  <w:num w:numId="5" w16cid:durableId="572743147">
    <w:abstractNumId w:val="7"/>
  </w:num>
  <w:num w:numId="6" w16cid:durableId="1211109202">
    <w:abstractNumId w:val="3"/>
  </w:num>
  <w:num w:numId="7" w16cid:durableId="1558974635">
    <w:abstractNumId w:val="2"/>
  </w:num>
  <w:num w:numId="8" w16cid:durableId="707296559">
    <w:abstractNumId w:val="1"/>
  </w:num>
  <w:num w:numId="9" w16cid:durableId="1035934035">
    <w:abstractNumId w:val="0"/>
  </w:num>
  <w:num w:numId="10" w16cid:durableId="983969026">
    <w:abstractNumId w:val="16"/>
  </w:num>
  <w:num w:numId="11" w16cid:durableId="630787459">
    <w:abstractNumId w:val="10"/>
  </w:num>
  <w:num w:numId="12" w16cid:durableId="1112045154">
    <w:abstractNumId w:val="11"/>
  </w:num>
  <w:num w:numId="13" w16cid:durableId="1127549556">
    <w:abstractNumId w:val="14"/>
  </w:num>
  <w:num w:numId="14" w16cid:durableId="294675788">
    <w:abstractNumId w:val="13"/>
  </w:num>
  <w:num w:numId="15" w16cid:durableId="2117169199">
    <w:abstractNumId w:val="18"/>
  </w:num>
  <w:num w:numId="16" w16cid:durableId="412824882">
    <w:abstractNumId w:val="19"/>
  </w:num>
  <w:num w:numId="17" w16cid:durableId="1730498073">
    <w:abstractNumId w:val="17"/>
  </w:num>
  <w:num w:numId="18" w16cid:durableId="189493689">
    <w:abstractNumId w:val="15"/>
  </w:num>
  <w:num w:numId="19" w16cid:durableId="352145714">
    <w:abstractNumId w:val="9"/>
  </w:num>
  <w:num w:numId="20" w16cid:durableId="1192766260">
    <w:abstractNumId w:val="12"/>
  </w:num>
  <w:num w:numId="21" w16cid:durableId="1974947636">
    <w:abstractNumId w:val="8"/>
  </w:num>
  <w:num w:numId="22" w16cid:durableId="1529139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401A"/>
    <w:rsid w:val="0015074B"/>
    <w:rsid w:val="0016285F"/>
    <w:rsid w:val="001A12D5"/>
    <w:rsid w:val="001A3DBF"/>
    <w:rsid w:val="001D1B05"/>
    <w:rsid w:val="00255473"/>
    <w:rsid w:val="0029639D"/>
    <w:rsid w:val="002D0A2E"/>
    <w:rsid w:val="00326F90"/>
    <w:rsid w:val="00361636"/>
    <w:rsid w:val="003733FC"/>
    <w:rsid w:val="00374362"/>
    <w:rsid w:val="004C0D8A"/>
    <w:rsid w:val="00514C1F"/>
    <w:rsid w:val="00612B83"/>
    <w:rsid w:val="006F4DD0"/>
    <w:rsid w:val="007E1EF1"/>
    <w:rsid w:val="00833585"/>
    <w:rsid w:val="00913DA4"/>
    <w:rsid w:val="00915001"/>
    <w:rsid w:val="00962C60"/>
    <w:rsid w:val="009C6C6C"/>
    <w:rsid w:val="009F053C"/>
    <w:rsid w:val="00A7754D"/>
    <w:rsid w:val="00AA1D8D"/>
    <w:rsid w:val="00B47730"/>
    <w:rsid w:val="00C91DEE"/>
    <w:rsid w:val="00CB0664"/>
    <w:rsid w:val="00D0212E"/>
    <w:rsid w:val="00E46FFE"/>
    <w:rsid w:val="00EC16AD"/>
    <w:rsid w:val="00FB65E5"/>
    <w:rsid w:val="00FC693F"/>
    <w:rsid w:val="00FE1FFB"/>
    <w:rsid w:val="05ECD4C9"/>
    <w:rsid w:val="080C7A78"/>
    <w:rsid w:val="0A654A52"/>
    <w:rsid w:val="0C2DCE85"/>
    <w:rsid w:val="0D4E9A4F"/>
    <w:rsid w:val="129CF914"/>
    <w:rsid w:val="12EFCAAD"/>
    <w:rsid w:val="1420B5D9"/>
    <w:rsid w:val="14883026"/>
    <w:rsid w:val="1E9A82CF"/>
    <w:rsid w:val="249C017C"/>
    <w:rsid w:val="36C542E2"/>
    <w:rsid w:val="3D008136"/>
    <w:rsid w:val="44DC796F"/>
    <w:rsid w:val="55A89E4B"/>
    <w:rsid w:val="653D5491"/>
    <w:rsid w:val="66E9360B"/>
    <w:rsid w:val="67FD3115"/>
    <w:rsid w:val="6A7ED55D"/>
    <w:rsid w:val="6C454DBB"/>
    <w:rsid w:val="76400C98"/>
    <w:rsid w:val="7FD9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229F62"/>
  <w14:defaultImageDpi w14:val="300"/>
  <w15:docId w15:val="{E623F165-7422-43B5-BA2D-41F42C07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843</Words>
  <Characters>4806</Characters>
  <Application>Microsoft Office Word</Application>
  <DocSecurity>0</DocSecurity>
  <Lines>40</Lines>
  <Paragraphs>11</Paragraphs>
  <ScaleCrop>false</ScaleCrop>
  <Manager/>
  <Company/>
  <LinksUpToDate>false</LinksUpToDate>
  <CharactersWithSpaces>5638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TorradoPlazas, Paula@OEHHA</cp:lastModifiedBy>
  <cp:revision>25</cp:revision>
  <dcterms:created xsi:type="dcterms:W3CDTF">2026-07-21T18:47:00Z</dcterms:created>
  <dcterms:modified xsi:type="dcterms:W3CDTF">2026-07-29T19:27:00Z</dcterms:modified>
  <cp:category/>
</cp:coreProperties>
</file>